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2" w:rsidRPr="0075492E" w:rsidRDefault="000F1635" w:rsidP="00141C04">
      <w:pPr>
        <w:adjustRightInd w:val="0"/>
        <w:spacing w:afterLines="50" w:after="180" w:line="500" w:lineRule="exact"/>
        <w:ind w:leftChars="-100" w:left="-240"/>
        <w:textDirection w:val="lrTbV"/>
        <w:textAlignment w:val="baseline"/>
        <w:rPr>
          <w:rFonts w:ascii="Book Antiqua" w:eastAsia="標楷體" w:hAnsi="Book Antiqua"/>
          <w:kern w:val="0"/>
          <w:sz w:val="22"/>
          <w:szCs w:val="22"/>
        </w:rPr>
      </w:pPr>
      <w:r>
        <w:rPr>
          <w:rFonts w:ascii="Book Antiqua" w:eastAsia="標楷體" w:hAnsi="Book Antiqua" w:hint="eastAsia"/>
          <w:kern w:val="0"/>
          <w:szCs w:val="20"/>
        </w:rPr>
        <w:t xml:space="preserve"> </w:t>
      </w:r>
      <w:r w:rsidR="00270602">
        <w:rPr>
          <w:rFonts w:ascii="Book Antiqua" w:eastAsia="標楷體" w:hAnsi="Book Antiqua" w:hint="eastAsia"/>
          <w:kern w:val="0"/>
          <w:szCs w:val="20"/>
        </w:rPr>
        <w:t xml:space="preserve">  </w:t>
      </w:r>
      <w:r w:rsidR="00270602" w:rsidRPr="0075492E">
        <w:rPr>
          <w:rFonts w:ascii="Book Antiqua" w:eastAsia="標楷體" w:hAnsi="Book Antiqua"/>
          <w:kern w:val="0"/>
          <w:sz w:val="22"/>
          <w:szCs w:val="22"/>
        </w:rPr>
        <w:t xml:space="preserve">The Audit Committee held </w:t>
      </w:r>
      <w:r w:rsidR="000A072B">
        <w:rPr>
          <w:rFonts w:ascii="Book Antiqua" w:eastAsia="標楷體" w:hAnsi="Book Antiqua" w:hint="eastAsia"/>
          <w:kern w:val="0"/>
          <w:sz w:val="22"/>
          <w:szCs w:val="22"/>
        </w:rPr>
        <w:t>5</w:t>
      </w:r>
      <w:r w:rsidR="00270602" w:rsidRPr="0075492E">
        <w:rPr>
          <w:rFonts w:ascii="Book Antiqua" w:eastAsia="標楷體" w:hAnsi="Book Antiqua"/>
          <w:kern w:val="0"/>
          <w:sz w:val="22"/>
          <w:szCs w:val="22"/>
        </w:rPr>
        <w:t xml:space="preserve"> meetings in 202</w:t>
      </w:r>
      <w:r w:rsidR="004D75EC" w:rsidRPr="0075492E">
        <w:rPr>
          <w:rFonts w:ascii="Book Antiqua" w:eastAsia="標楷體" w:hAnsi="Book Antiqua" w:hint="eastAsia"/>
          <w:kern w:val="0"/>
          <w:sz w:val="22"/>
          <w:szCs w:val="22"/>
        </w:rPr>
        <w:t>2</w:t>
      </w:r>
      <w:r w:rsidR="00270602" w:rsidRPr="0075492E">
        <w:rPr>
          <w:rFonts w:ascii="Book Antiqua" w:eastAsia="標楷體" w:hAnsi="Book Antiqua"/>
          <w:kern w:val="0"/>
          <w:sz w:val="22"/>
          <w:szCs w:val="22"/>
        </w:rPr>
        <w:t xml:space="preserve">, and the attendance of independent directors is as </w:t>
      </w:r>
    </w:p>
    <w:p w:rsidR="00141C04" w:rsidRPr="0075492E" w:rsidRDefault="00270602" w:rsidP="0075492E">
      <w:pPr>
        <w:adjustRightInd w:val="0"/>
        <w:spacing w:afterLines="50" w:after="180" w:line="500" w:lineRule="exact"/>
        <w:ind w:leftChars="-100" w:left="-240" w:firstLineChars="200" w:firstLine="440"/>
        <w:textDirection w:val="lrTbV"/>
        <w:textAlignment w:val="baseline"/>
        <w:rPr>
          <w:rFonts w:ascii="Book Antiqua" w:eastAsia="標楷體" w:hAnsi="Book Antiqua"/>
          <w:kern w:val="0"/>
          <w:sz w:val="22"/>
          <w:szCs w:val="22"/>
        </w:rPr>
      </w:pPr>
      <w:r w:rsidRPr="0075492E">
        <w:rPr>
          <w:rFonts w:ascii="Book Antiqua" w:eastAsia="標楷體" w:hAnsi="Book Antiqua"/>
          <w:kern w:val="0"/>
          <w:sz w:val="22"/>
          <w:szCs w:val="22"/>
        </w:rPr>
        <w:t>follows:</w:t>
      </w:r>
    </w:p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701"/>
        <w:gridCol w:w="1842"/>
        <w:gridCol w:w="2127"/>
        <w:gridCol w:w="2126"/>
        <w:gridCol w:w="950"/>
      </w:tblGrid>
      <w:tr w:rsidR="00141C04" w:rsidRPr="0075492E" w:rsidTr="00270602">
        <w:tc>
          <w:tcPr>
            <w:tcW w:w="1285" w:type="dxa"/>
            <w:shd w:val="clear" w:color="auto" w:fill="auto"/>
          </w:tcPr>
          <w:p w:rsidR="00141C04" w:rsidRPr="0075492E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T</w:t>
            </w: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itle</w:t>
            </w:r>
          </w:p>
        </w:tc>
        <w:tc>
          <w:tcPr>
            <w:tcW w:w="1701" w:type="dxa"/>
            <w:shd w:val="clear" w:color="auto" w:fill="auto"/>
          </w:tcPr>
          <w:p w:rsidR="00141C04" w:rsidRPr="0075492E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141C04" w:rsidRPr="0075492E" w:rsidRDefault="00270602" w:rsidP="00270602">
            <w:pPr>
              <w:spacing w:line="360" w:lineRule="exact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Actual attendance </w:t>
            </w:r>
          </w:p>
        </w:tc>
        <w:tc>
          <w:tcPr>
            <w:tcW w:w="2127" w:type="dxa"/>
            <w:shd w:val="clear" w:color="auto" w:fill="auto"/>
          </w:tcPr>
          <w:p w:rsidR="00141C04" w:rsidRPr="0075492E" w:rsidRDefault="00270602" w:rsidP="005676C9">
            <w:pPr>
              <w:spacing w:line="360" w:lineRule="exact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Number of delegated attendance</w:t>
            </w:r>
          </w:p>
        </w:tc>
        <w:tc>
          <w:tcPr>
            <w:tcW w:w="2126" w:type="dxa"/>
            <w:shd w:val="clear" w:color="auto" w:fill="auto"/>
          </w:tcPr>
          <w:p w:rsidR="00141C04" w:rsidRPr="0075492E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actual attendance </w:t>
            </w:r>
            <w:r w:rsidR="00141C04"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(%)</w:t>
            </w:r>
          </w:p>
          <w:p w:rsidR="00141C04" w:rsidRPr="0075492E" w:rsidRDefault="00141C04" w:rsidP="00270602">
            <w:pPr>
              <w:spacing w:line="360" w:lineRule="exac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141C04" w:rsidRPr="0075492E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Remark</w:t>
            </w:r>
          </w:p>
        </w:tc>
      </w:tr>
      <w:tr w:rsidR="00141C04" w:rsidRPr="0075492E" w:rsidTr="00270602">
        <w:tc>
          <w:tcPr>
            <w:tcW w:w="1285" w:type="dxa"/>
            <w:shd w:val="clear" w:color="auto" w:fill="auto"/>
          </w:tcPr>
          <w:p w:rsidR="00141C04" w:rsidRPr="0075492E" w:rsidRDefault="00270602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Chairman</w:t>
            </w:r>
          </w:p>
        </w:tc>
        <w:tc>
          <w:tcPr>
            <w:tcW w:w="1701" w:type="dxa"/>
            <w:shd w:val="clear" w:color="auto" w:fill="auto"/>
          </w:tcPr>
          <w:p w:rsidR="00141C04" w:rsidRPr="0075492E" w:rsidRDefault="0075492E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Wayne Chang</w:t>
            </w:r>
          </w:p>
        </w:tc>
        <w:tc>
          <w:tcPr>
            <w:tcW w:w="1842" w:type="dxa"/>
            <w:shd w:val="clear" w:color="auto" w:fill="auto"/>
          </w:tcPr>
          <w:p w:rsidR="00141C04" w:rsidRPr="0075492E" w:rsidRDefault="004D75EC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950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41C04" w:rsidRPr="0075492E" w:rsidTr="00270602">
        <w:tc>
          <w:tcPr>
            <w:tcW w:w="1285" w:type="dxa"/>
            <w:shd w:val="clear" w:color="auto" w:fill="auto"/>
          </w:tcPr>
          <w:p w:rsidR="00141C04" w:rsidRPr="0075492E" w:rsidRDefault="00270602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Member</w:t>
            </w:r>
          </w:p>
        </w:tc>
        <w:tc>
          <w:tcPr>
            <w:tcW w:w="1701" w:type="dxa"/>
            <w:shd w:val="clear" w:color="auto" w:fill="auto"/>
          </w:tcPr>
          <w:p w:rsidR="00141C04" w:rsidRPr="0075492E" w:rsidRDefault="0075492E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Cy Su</w:t>
            </w:r>
          </w:p>
        </w:tc>
        <w:tc>
          <w:tcPr>
            <w:tcW w:w="1842" w:type="dxa"/>
            <w:shd w:val="clear" w:color="auto" w:fill="auto"/>
          </w:tcPr>
          <w:p w:rsidR="00141C04" w:rsidRPr="0075492E" w:rsidRDefault="004D75EC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950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41C04" w:rsidRPr="0075492E" w:rsidTr="00270602">
        <w:tc>
          <w:tcPr>
            <w:tcW w:w="1285" w:type="dxa"/>
            <w:shd w:val="clear" w:color="auto" w:fill="auto"/>
          </w:tcPr>
          <w:p w:rsidR="00141C04" w:rsidRPr="0075492E" w:rsidRDefault="00270602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Member</w:t>
            </w:r>
          </w:p>
        </w:tc>
        <w:tc>
          <w:tcPr>
            <w:tcW w:w="1701" w:type="dxa"/>
            <w:shd w:val="clear" w:color="auto" w:fill="auto"/>
          </w:tcPr>
          <w:p w:rsidR="00141C04" w:rsidRPr="0075492E" w:rsidRDefault="0075492E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Minkon Huang</w:t>
            </w:r>
          </w:p>
        </w:tc>
        <w:tc>
          <w:tcPr>
            <w:tcW w:w="1842" w:type="dxa"/>
            <w:shd w:val="clear" w:color="auto" w:fill="auto"/>
          </w:tcPr>
          <w:p w:rsidR="00141C04" w:rsidRPr="0075492E" w:rsidRDefault="004D75EC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49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950" w:type="dxa"/>
            <w:shd w:val="clear" w:color="auto" w:fill="auto"/>
          </w:tcPr>
          <w:p w:rsidR="00141C04" w:rsidRPr="0075492E" w:rsidRDefault="00141C04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552F9A" w:rsidRPr="0075492E" w:rsidRDefault="000A072B">
      <w:pPr>
        <w:rPr>
          <w:sz w:val="22"/>
          <w:szCs w:val="22"/>
        </w:rPr>
      </w:pPr>
    </w:p>
    <w:p w:rsidR="00141C04" w:rsidRPr="0075492E" w:rsidRDefault="000F1635" w:rsidP="0075492E">
      <w:pPr>
        <w:spacing w:line="280" w:lineRule="exact"/>
        <w:ind w:leftChars="-76" w:left="150" w:rightChars="12" w:right="29" w:hangingChars="151" w:hanging="332"/>
        <w:jc w:val="both"/>
        <w:rPr>
          <w:rFonts w:ascii="Book Antiqua" w:eastAsia="標楷體" w:hAnsi="Book Antiqua"/>
          <w:sz w:val="22"/>
          <w:szCs w:val="22"/>
        </w:rPr>
      </w:pPr>
      <w:r w:rsidRPr="0075492E">
        <w:rPr>
          <w:rFonts w:ascii="Book Antiqua" w:eastAsia="標楷體" w:hAnsi="Book Antiqua" w:hint="eastAsia"/>
          <w:sz w:val="22"/>
          <w:szCs w:val="22"/>
        </w:rPr>
        <w:t xml:space="preserve">    </w:t>
      </w:r>
      <w:r w:rsidR="00E756C4" w:rsidRPr="0075492E">
        <w:rPr>
          <w:rFonts w:ascii="Book Antiqua" w:eastAsia="標楷體" w:hAnsi="Book Antiqua"/>
          <w:sz w:val="22"/>
          <w:szCs w:val="22"/>
        </w:rPr>
        <w:t>Important resolutions of the Audit Committee in 202</w:t>
      </w:r>
      <w:r w:rsidR="004D75EC" w:rsidRPr="0075492E">
        <w:rPr>
          <w:rFonts w:ascii="Book Antiqua" w:eastAsia="標楷體" w:hAnsi="Book Antiqua" w:hint="eastAsia"/>
          <w:sz w:val="22"/>
          <w:szCs w:val="22"/>
        </w:rPr>
        <w:t>2</w:t>
      </w:r>
      <w:r w:rsidR="00E756C4" w:rsidRPr="0075492E">
        <w:rPr>
          <w:rFonts w:ascii="Book Antiqua" w:eastAsia="標楷體" w:hAnsi="Book Antiqua"/>
          <w:sz w:val="22"/>
          <w:szCs w:val="22"/>
        </w:rPr>
        <w:t>:</w:t>
      </w:r>
    </w:p>
    <w:p w:rsidR="00CD215D" w:rsidRPr="0075492E" w:rsidRDefault="00CD215D" w:rsidP="0075492E">
      <w:pPr>
        <w:spacing w:line="280" w:lineRule="exact"/>
        <w:ind w:leftChars="-76" w:left="150" w:rightChars="12" w:right="29" w:hangingChars="151" w:hanging="332"/>
        <w:jc w:val="both"/>
        <w:rPr>
          <w:rFonts w:ascii="Book Antiqua" w:eastAsia="標楷體" w:hAnsi="Book Antiqua"/>
          <w:sz w:val="22"/>
          <w:szCs w:val="22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8"/>
        <w:gridCol w:w="1984"/>
        <w:gridCol w:w="1560"/>
        <w:gridCol w:w="1984"/>
      </w:tblGrid>
      <w:tr w:rsidR="004D75EC" w:rsidRPr="0075492E" w:rsidTr="00990891">
        <w:tc>
          <w:tcPr>
            <w:tcW w:w="209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Date/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Session</w:t>
            </w:r>
          </w:p>
        </w:tc>
        <w:tc>
          <w:tcPr>
            <w:tcW w:w="243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Motions</w:t>
            </w:r>
          </w:p>
        </w:tc>
        <w:tc>
          <w:tcPr>
            <w:tcW w:w="1984" w:type="dxa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Objection, reservation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 xml:space="preserve">or recommendation </w:t>
            </w:r>
            <w:bookmarkStart w:id="0" w:name="_GoBack"/>
            <w:bookmarkEnd w:id="0"/>
            <w:r w:rsidRPr="0075492E">
              <w:rPr>
                <w:sz w:val="22"/>
                <w:szCs w:val="22"/>
              </w:rPr>
              <w:t>by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member</w:t>
            </w:r>
          </w:p>
        </w:tc>
        <w:tc>
          <w:tcPr>
            <w:tcW w:w="1560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Resolution</w:t>
            </w:r>
          </w:p>
        </w:tc>
        <w:tc>
          <w:tcPr>
            <w:tcW w:w="1984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Action Status</w:t>
            </w:r>
          </w:p>
        </w:tc>
      </w:tr>
      <w:tr w:rsidR="004D75EC" w:rsidRPr="0075492E" w:rsidTr="00990891">
        <w:tc>
          <w:tcPr>
            <w:tcW w:w="209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January</w:t>
            </w:r>
            <w:r w:rsidRPr="0075492E">
              <w:rPr>
                <w:rFonts w:hAnsi="標楷體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7</w:t>
            </w:r>
            <w:r w:rsidRPr="0075492E">
              <w:rPr>
                <w:rFonts w:hAnsi="標楷體"/>
                <w:bCs/>
                <w:sz w:val="22"/>
                <w:szCs w:val="22"/>
              </w:rPr>
              <w:t>, 202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2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8</w:t>
            </w:r>
            <w:r w:rsidRPr="0075492E">
              <w:rPr>
                <w:rFonts w:hAnsi="標楷體"/>
                <w:bCs/>
                <w:sz w:val="22"/>
                <w:szCs w:val="22"/>
                <w:vertAlign w:val="superscript"/>
              </w:rPr>
              <w:t>th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session of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</w:t>
            </w:r>
            <w:r w:rsidRPr="0075492E">
              <w:rPr>
                <w:rFonts w:hAnsi="標楷體"/>
                <w:bCs/>
                <w:sz w:val="22"/>
                <w:szCs w:val="22"/>
              </w:rPr>
              <w:t>th term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>Business Plan for 2022</w:t>
            </w:r>
            <w:r w:rsidR="00990891"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984" w:type="dxa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None.</w:t>
            </w:r>
          </w:p>
        </w:tc>
        <w:tc>
          <w:tcPr>
            <w:tcW w:w="1560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Submit to the Board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Approved by the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Board</w:t>
            </w:r>
          </w:p>
        </w:tc>
      </w:tr>
      <w:tr w:rsidR="004D75EC" w:rsidRPr="0075492E" w:rsidTr="00990891">
        <w:tc>
          <w:tcPr>
            <w:tcW w:w="209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February 25</w:t>
            </w:r>
            <w:r w:rsidRPr="0075492E">
              <w:rPr>
                <w:rFonts w:hAnsi="標楷體"/>
                <w:bCs/>
                <w:sz w:val="22"/>
                <w:szCs w:val="22"/>
              </w:rPr>
              <w:t>, 202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2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9</w:t>
            </w:r>
            <w:r w:rsidRPr="0075492E">
              <w:rPr>
                <w:rFonts w:hAnsi="標楷體"/>
                <w:bCs/>
                <w:sz w:val="22"/>
                <w:szCs w:val="22"/>
                <w:vertAlign w:val="superscript"/>
              </w:rPr>
              <w:t>th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session of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</w:t>
            </w:r>
            <w:r w:rsidRPr="0075492E">
              <w:rPr>
                <w:rFonts w:hAnsi="標楷體"/>
                <w:bCs/>
                <w:sz w:val="22"/>
                <w:szCs w:val="22"/>
              </w:rPr>
              <w:t>th term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1.</w:t>
            </w:r>
            <w:r w:rsidRPr="0075492E">
              <w:rPr>
                <w:rFonts w:hAnsi="標楷體"/>
                <w:bCs/>
                <w:sz w:val="22"/>
                <w:szCs w:val="22"/>
              </w:rPr>
              <w:t xml:space="preserve"> The 2022 Business Report and Financial Statements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="00990891"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2.</w:t>
            </w:r>
            <w:r w:rsidRPr="0075492E">
              <w:rPr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The proposal of the assessment the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>independence of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>an attesting CPA of 2022</w:t>
            </w:r>
            <w:r w:rsidR="00990891"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3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.</w:t>
            </w:r>
            <w:r w:rsidRPr="0075492E">
              <w:rPr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 xml:space="preserve">Declaration of </w:t>
            </w:r>
            <w:r w:rsidRPr="0075492E">
              <w:rPr>
                <w:rFonts w:hAnsi="標楷體"/>
                <w:bCs/>
                <w:sz w:val="22"/>
                <w:szCs w:val="22"/>
              </w:rPr>
              <w:lastRenderedPageBreak/>
              <w:t>Internal control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 for 2021</w:t>
            </w:r>
            <w:r w:rsidR="00990891"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4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.</w:t>
            </w:r>
            <w:r w:rsidRPr="0075492E">
              <w:rPr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202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</w:t>
            </w:r>
            <w:r w:rsidRPr="0075492E">
              <w:rPr>
                <w:rFonts w:hAnsi="標楷體"/>
                <w:bCs/>
                <w:sz w:val="22"/>
                <w:szCs w:val="22"/>
              </w:rPr>
              <w:t xml:space="preserve"> Deficit Compensation</w:t>
            </w:r>
            <w:r w:rsidR="00990891"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5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.</w:t>
            </w:r>
            <w:r w:rsidRPr="0075492E">
              <w:rPr>
                <w:rFonts w:hAnsi="標楷體" w:cs="Meiryo"/>
                <w:sz w:val="22"/>
                <w:szCs w:val="22"/>
              </w:rPr>
              <w:t xml:space="preserve"> Amendment to “Aero Win Technology Corporation Rules of Regulations Governing the Acquisition and Disposal of Assets”</w:t>
            </w:r>
            <w:r w:rsidR="00990891" w:rsidRPr="0075492E">
              <w:rPr>
                <w:rFonts w:hAnsi="標楷體" w:cs="Meiryo" w:hint="eastAsia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984" w:type="dxa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lastRenderedPageBreak/>
              <w:t>None.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Submit to the Board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Approved by the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Board</w:t>
            </w:r>
          </w:p>
        </w:tc>
      </w:tr>
      <w:tr w:rsidR="004D75EC" w:rsidRPr="0075492E" w:rsidTr="00990891">
        <w:tc>
          <w:tcPr>
            <w:tcW w:w="209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lastRenderedPageBreak/>
              <w:t>May 9</w:t>
            </w:r>
            <w:r w:rsidRPr="0075492E">
              <w:rPr>
                <w:rFonts w:hAnsi="標楷體"/>
                <w:bCs/>
                <w:sz w:val="22"/>
                <w:szCs w:val="22"/>
              </w:rPr>
              <w:t>, 202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2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10</w:t>
            </w:r>
            <w:r w:rsidRPr="0075492E">
              <w:rPr>
                <w:rFonts w:hAnsi="標楷體"/>
                <w:bCs/>
                <w:sz w:val="22"/>
                <w:szCs w:val="22"/>
                <w:vertAlign w:val="superscript"/>
              </w:rPr>
              <w:t>th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session of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</w:t>
            </w:r>
            <w:r w:rsidRPr="0075492E">
              <w:rPr>
                <w:rFonts w:hAnsi="標楷體"/>
                <w:bCs/>
                <w:sz w:val="22"/>
                <w:szCs w:val="22"/>
              </w:rPr>
              <w:t>th term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990891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1.</w:t>
            </w:r>
            <w:r w:rsidR="00990891" w:rsidRPr="0075492E">
              <w:rPr>
                <w:rFonts w:hAnsi="標楷體" w:hint="eastAsia"/>
                <w:bCs/>
                <w:sz w:val="22"/>
                <w:szCs w:val="22"/>
                <w:lang w:eastAsia="zh-TW"/>
              </w:rPr>
              <w:t>F</w:t>
            </w:r>
            <w:r w:rsidR="00990891" w:rsidRPr="0075492E">
              <w:rPr>
                <w:rFonts w:hAnsi="標楷體"/>
                <w:bCs/>
                <w:sz w:val="22"/>
                <w:szCs w:val="22"/>
              </w:rPr>
              <w:t>inancial statement for the first quarter of 2022.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2.</w:t>
            </w:r>
            <w:r w:rsidRPr="0075492E">
              <w:rPr>
                <w:rFonts w:hAnsi="標楷體" w:cs="Meiryo"/>
                <w:sz w:val="22"/>
                <w:szCs w:val="22"/>
              </w:rPr>
              <w:t xml:space="preserve"> Amendment to “Aero Win Technology Corporation Rules of Corporate Governance Best Practice Principles</w:t>
            </w:r>
            <w:r w:rsidRPr="0075492E">
              <w:rPr>
                <w:rFonts w:hAnsi="標楷體" w:cs="Meiryo" w:hint="eastAsia"/>
                <w:sz w:val="22"/>
                <w:szCs w:val="22"/>
              </w:rPr>
              <w:t>”</w:t>
            </w:r>
            <w:r w:rsidR="00990891" w:rsidRPr="0075492E">
              <w:rPr>
                <w:rFonts w:hAnsi="標楷體" w:cs="Meiryo" w:hint="eastAsia"/>
                <w:sz w:val="22"/>
                <w:szCs w:val="22"/>
                <w:lang w:eastAsia="zh-TW"/>
              </w:rPr>
              <w:t>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lang w:eastAsia="zh-T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3.</w:t>
            </w:r>
            <w:r w:rsidRPr="0075492E">
              <w:rPr>
                <w:rFonts w:hAnsi="標楷體" w:cs="Meiryo"/>
                <w:sz w:val="22"/>
                <w:szCs w:val="22"/>
              </w:rPr>
              <w:t xml:space="preserve"> Amendment to “Aero Win Technology Corporation Rules of Sustainable Development Best Practice Principles”</w:t>
            </w:r>
            <w:r w:rsidR="00990891" w:rsidRPr="0075492E">
              <w:rPr>
                <w:rFonts w:hAnsi="標楷體" w:cs="Meiryo" w:hint="eastAsia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984" w:type="dxa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None.</w:t>
            </w:r>
          </w:p>
        </w:tc>
        <w:tc>
          <w:tcPr>
            <w:tcW w:w="1560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Submit to the Board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Approved by the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Board</w:t>
            </w:r>
          </w:p>
        </w:tc>
      </w:tr>
      <w:tr w:rsidR="004D75EC" w:rsidRPr="0075492E" w:rsidTr="00990891">
        <w:tc>
          <w:tcPr>
            <w:tcW w:w="209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lastRenderedPageBreak/>
              <w:t>August 8</w:t>
            </w:r>
            <w:r w:rsidRPr="0075492E">
              <w:rPr>
                <w:rFonts w:hAnsi="標楷體"/>
                <w:bCs/>
                <w:sz w:val="22"/>
                <w:szCs w:val="22"/>
              </w:rPr>
              <w:t>, 202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2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11</w:t>
            </w:r>
            <w:r w:rsidRPr="0075492E">
              <w:rPr>
                <w:rFonts w:hAnsi="標楷體"/>
                <w:bCs/>
                <w:sz w:val="22"/>
                <w:szCs w:val="22"/>
                <w:vertAlign w:val="superscript"/>
              </w:rPr>
              <w:t>th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session of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</w:t>
            </w:r>
            <w:r w:rsidRPr="0075492E">
              <w:rPr>
                <w:rFonts w:hAnsi="標楷體"/>
                <w:bCs/>
                <w:sz w:val="22"/>
                <w:szCs w:val="22"/>
              </w:rPr>
              <w:t>th term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4D75EC" w:rsidRPr="0075492E" w:rsidRDefault="00990891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>Financial statement for the second quarter of 2022.</w:t>
            </w:r>
          </w:p>
        </w:tc>
        <w:tc>
          <w:tcPr>
            <w:tcW w:w="1984" w:type="dxa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None.</w:t>
            </w:r>
          </w:p>
        </w:tc>
        <w:tc>
          <w:tcPr>
            <w:tcW w:w="1560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Submit to the Board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Approved by the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Board</w:t>
            </w:r>
          </w:p>
        </w:tc>
      </w:tr>
      <w:tr w:rsidR="004D75EC" w:rsidRPr="0075492E" w:rsidTr="00990891">
        <w:tc>
          <w:tcPr>
            <w:tcW w:w="209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November 7</w:t>
            </w:r>
            <w:r w:rsidRPr="0075492E">
              <w:rPr>
                <w:rFonts w:hAnsi="標楷體"/>
                <w:bCs/>
                <w:sz w:val="22"/>
                <w:szCs w:val="22"/>
              </w:rPr>
              <w:t>, 202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2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12</w:t>
            </w:r>
            <w:r w:rsidRPr="0075492E">
              <w:rPr>
                <w:rFonts w:hAnsi="標楷體"/>
                <w:bCs/>
                <w:sz w:val="22"/>
                <w:szCs w:val="22"/>
                <w:vertAlign w:val="superscript"/>
              </w:rPr>
              <w:t>th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session of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/>
                <w:bCs/>
                <w:sz w:val="22"/>
                <w:szCs w:val="22"/>
              </w:rPr>
              <w:t xml:space="preserve">the 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>1</w:t>
            </w:r>
            <w:r w:rsidRPr="0075492E">
              <w:rPr>
                <w:rFonts w:hAnsi="標楷體"/>
                <w:bCs/>
                <w:sz w:val="22"/>
                <w:szCs w:val="22"/>
              </w:rPr>
              <w:t>th term</w:t>
            </w:r>
            <w:r w:rsidRPr="0075492E">
              <w:rPr>
                <w:rFonts w:hAnsi="標楷體" w:hint="eastAsia"/>
                <w:bCs/>
                <w:sz w:val="22"/>
                <w:szCs w:val="22"/>
              </w:rPr>
              <w:t xml:space="preserve"> </w:t>
            </w:r>
            <w:r w:rsidRPr="0075492E">
              <w:rPr>
                <w:rFonts w:hAnsi="標楷體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  <w:highlight w:val="yellow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1.</w:t>
            </w:r>
            <w:r w:rsidR="00990891" w:rsidRPr="0075492E">
              <w:rPr>
                <w:rFonts w:hAnsi="標楷體"/>
                <w:bCs/>
                <w:sz w:val="22"/>
                <w:szCs w:val="22"/>
              </w:rPr>
              <w:t>Financial statement for the third quarter of 2022.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2.</w:t>
            </w:r>
            <w:r w:rsidRPr="0075492E">
              <w:rPr>
                <w:rFonts w:hAnsi="標楷體" w:cs="Meiryo"/>
                <w:sz w:val="22"/>
                <w:szCs w:val="22"/>
              </w:rPr>
              <w:t xml:space="preserve"> Internal Audit Plan for</w:t>
            </w:r>
            <w:r w:rsidRPr="0075492E">
              <w:rPr>
                <w:rFonts w:hAnsi="標楷體" w:cs="Meiryo" w:hint="eastAsia"/>
                <w:sz w:val="22"/>
                <w:szCs w:val="22"/>
              </w:rPr>
              <w:t xml:space="preserve"> </w:t>
            </w:r>
            <w:r w:rsidRPr="0075492E">
              <w:rPr>
                <w:rFonts w:hAnsi="標楷體" w:cs="Meiryo"/>
                <w:sz w:val="22"/>
                <w:szCs w:val="22"/>
              </w:rPr>
              <w:t>202</w:t>
            </w:r>
            <w:r w:rsidRPr="0075492E">
              <w:rPr>
                <w:rFonts w:hAnsi="標楷體" w:cs="Meiryo" w:hint="eastAsia"/>
                <w:sz w:val="22"/>
                <w:szCs w:val="22"/>
              </w:rPr>
              <w:t>3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rFonts w:hAnsi="標楷體" w:hint="eastAsia"/>
                <w:bCs/>
                <w:sz w:val="22"/>
                <w:szCs w:val="22"/>
              </w:rPr>
              <w:t>3.</w:t>
            </w:r>
            <w:r w:rsidRPr="0075492E">
              <w:rPr>
                <w:rFonts w:hAnsi="標楷體" w:cs="Meiryo"/>
                <w:sz w:val="22"/>
                <w:szCs w:val="22"/>
              </w:rPr>
              <w:t xml:space="preserve"> Amendment to “Aero Win Technology Corporation Rules of Procedures for Handling Material Inside Information”</w:t>
            </w:r>
            <w:r w:rsidRPr="0075492E">
              <w:rPr>
                <w:rFonts w:hAnsi="標楷體" w:cs="Meiryo" w:hint="eastAsia"/>
                <w:sz w:val="22"/>
                <w:szCs w:val="22"/>
              </w:rPr>
              <w:t>and “</w:t>
            </w:r>
            <w:r w:rsidRPr="0075492E">
              <w:rPr>
                <w:rFonts w:hAnsi="標楷體" w:cs="Meiryo"/>
                <w:sz w:val="22"/>
                <w:szCs w:val="22"/>
              </w:rPr>
              <w:t>Aero Win Technology Corporation Rules of Rules and Procedures of to prevent insider trading”</w:t>
            </w:r>
          </w:p>
        </w:tc>
        <w:tc>
          <w:tcPr>
            <w:tcW w:w="1984" w:type="dxa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None.</w:t>
            </w:r>
          </w:p>
        </w:tc>
        <w:tc>
          <w:tcPr>
            <w:tcW w:w="1560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Submit to the Board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Approved by the</w:t>
            </w:r>
          </w:p>
          <w:p w:rsidR="004D75EC" w:rsidRPr="0075492E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hAnsi="標楷體"/>
                <w:bCs/>
                <w:sz w:val="22"/>
                <w:szCs w:val="22"/>
              </w:rPr>
            </w:pPr>
            <w:r w:rsidRPr="0075492E">
              <w:rPr>
                <w:sz w:val="22"/>
                <w:szCs w:val="22"/>
              </w:rPr>
              <w:t>Board</w:t>
            </w:r>
          </w:p>
        </w:tc>
      </w:tr>
    </w:tbl>
    <w:p w:rsidR="00141C04" w:rsidRPr="0075492E" w:rsidRDefault="00141C04">
      <w:pPr>
        <w:rPr>
          <w:sz w:val="22"/>
          <w:szCs w:val="22"/>
        </w:rPr>
      </w:pPr>
    </w:p>
    <w:sectPr w:rsidR="00141C04" w:rsidRPr="0075492E" w:rsidSect="00141C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6B"/>
    <w:rsid w:val="000A072B"/>
    <w:rsid w:val="000F1635"/>
    <w:rsid w:val="00141C04"/>
    <w:rsid w:val="00270602"/>
    <w:rsid w:val="0027696B"/>
    <w:rsid w:val="00486094"/>
    <w:rsid w:val="004D75EC"/>
    <w:rsid w:val="004F041F"/>
    <w:rsid w:val="0075492E"/>
    <w:rsid w:val="00990891"/>
    <w:rsid w:val="00A12CF1"/>
    <w:rsid w:val="00AF641D"/>
    <w:rsid w:val="00B67ADA"/>
    <w:rsid w:val="00CD215D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本文縮排5"/>
    <w:basedOn w:val="a"/>
    <w:link w:val="a4"/>
    <w:rsid w:val="004D75EC"/>
    <w:pPr>
      <w:adjustRightInd w:val="0"/>
      <w:spacing w:line="360" w:lineRule="auto"/>
      <w:ind w:left="720" w:hanging="240"/>
      <w:textDirection w:val="lrTbV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4">
    <w:name w:val="本文縮排 字元"/>
    <w:aliases w:val="本文縮排5 字元"/>
    <w:basedOn w:val="a0"/>
    <w:link w:val="a3"/>
    <w:rsid w:val="004D75EC"/>
    <w:rPr>
      <w:rFonts w:ascii="標楷體" w:eastAsia="標楷體" w:hAnsi="Times New Roman" w:cs="Times New Roman"/>
      <w:kern w:val="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本文縮排5"/>
    <w:basedOn w:val="a"/>
    <w:link w:val="a4"/>
    <w:rsid w:val="004D75EC"/>
    <w:pPr>
      <w:adjustRightInd w:val="0"/>
      <w:spacing w:line="360" w:lineRule="auto"/>
      <w:ind w:left="720" w:hanging="240"/>
      <w:textDirection w:val="lrTbV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4">
    <w:name w:val="本文縮排 字元"/>
    <w:aliases w:val="本文縮排5 字元"/>
    <w:basedOn w:val="a0"/>
    <w:link w:val="a3"/>
    <w:rsid w:val="004D75EC"/>
    <w:rPr>
      <w:rFonts w:ascii="標楷體" w:eastAsia="標楷體" w:hAnsi="Times New Roman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10</cp:revision>
  <dcterms:created xsi:type="dcterms:W3CDTF">2022-01-18T08:59:00Z</dcterms:created>
  <dcterms:modified xsi:type="dcterms:W3CDTF">2024-01-30T02:20:00Z</dcterms:modified>
</cp:coreProperties>
</file>